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8269" w14:textId="1466BE5D" w:rsidR="006F3569" w:rsidRDefault="002F054D" w:rsidP="002F054D">
      <w:pPr>
        <w:tabs>
          <w:tab w:val="left" w:pos="7098"/>
        </w:tabs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09A145" wp14:editId="169C6CD6">
                <wp:simplePos x="0" y="0"/>
                <wp:positionH relativeFrom="margin">
                  <wp:posOffset>4313816</wp:posOffset>
                </wp:positionH>
                <wp:positionV relativeFrom="paragraph">
                  <wp:posOffset>-494852</wp:posOffset>
                </wp:positionV>
                <wp:extent cx="2122226" cy="115106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6" cy="1151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BB79" w14:textId="77777777" w:rsidR="00840A7F" w:rsidRPr="00F3541F" w:rsidRDefault="00840A7F" w:rsidP="002F054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(+95) 09 5010447</w:t>
                            </w:r>
                          </w:p>
                          <w:p w14:paraId="08690673" w14:textId="77777777" w:rsidR="00840A7F" w:rsidRPr="00F3541F" w:rsidRDefault="00840A7F" w:rsidP="002F054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info@mpevca.org</w:t>
                            </w:r>
                          </w:p>
                          <w:p w14:paraId="4029160F" w14:textId="77777777" w:rsidR="00840A7F" w:rsidRPr="00F3541F" w:rsidRDefault="00840A7F" w:rsidP="002F054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www.mpevca.org</w:t>
                            </w:r>
                          </w:p>
                          <w:p w14:paraId="034024B4" w14:textId="38C8AE50" w:rsidR="00840A7F" w:rsidRPr="00F3541F" w:rsidRDefault="002F054D" w:rsidP="002F054D">
                            <w:pPr>
                              <w:spacing w:before="240"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No. 3/A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Bogyoke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Aung San Road </w:t>
                            </w:r>
                            <w:r w:rsidR="00840A7F" w:rsidRPr="00F3541F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Pr="00F3541F">
                              <w:rPr>
                                <w:sz w:val="17"/>
                                <w:szCs w:val="17"/>
                              </w:rPr>
                              <w:t>#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14-00 Junction City Tower</w:t>
                            </w:r>
                          </w:p>
                          <w:p w14:paraId="4ECCCC68" w14:textId="56B0895C" w:rsidR="00840A7F" w:rsidRPr="00F3541F" w:rsidRDefault="002F054D" w:rsidP="002F054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Pabedan</w:t>
                            </w:r>
                            <w:proofErr w:type="spellEnd"/>
                            <w:r w:rsidR="00840A7F" w:rsidRPr="00F3541F">
                              <w:rPr>
                                <w:sz w:val="17"/>
                                <w:szCs w:val="17"/>
                              </w:rPr>
                              <w:t xml:space="preserve"> Township, Yangon, Myanmar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9A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5pt;margin-top:-38.95pt;width:167.1pt;height:9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" filled="f" stroked="f">
                <v:textbox>
                  <w:txbxContent>
                    <w:p w14:paraId="7A14BB79" w14:textId="77777777" w:rsidR="00840A7F" w:rsidRPr="00F3541F" w:rsidRDefault="00840A7F" w:rsidP="002F054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(+95) 09 5010447</w:t>
                      </w:r>
                    </w:p>
                    <w:p w14:paraId="08690673" w14:textId="77777777" w:rsidR="00840A7F" w:rsidRPr="00F3541F" w:rsidRDefault="00840A7F" w:rsidP="002F054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info@mpevca.org</w:t>
                      </w:r>
                    </w:p>
                    <w:p w14:paraId="4029160F" w14:textId="77777777" w:rsidR="00840A7F" w:rsidRPr="00F3541F" w:rsidRDefault="00840A7F" w:rsidP="002F054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www.mpevca.org</w:t>
                      </w:r>
                    </w:p>
                    <w:p w14:paraId="034024B4" w14:textId="38C8AE50" w:rsidR="00840A7F" w:rsidRPr="00F3541F" w:rsidRDefault="002F054D" w:rsidP="002F054D">
                      <w:pPr>
                        <w:spacing w:before="240"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No. 3/A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Bogyoke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Aung San Road </w:t>
                      </w:r>
                      <w:r w:rsidR="00840A7F" w:rsidRPr="00F3541F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  </w:t>
                      </w:r>
                      <w:r w:rsidRPr="00F3541F">
                        <w:rPr>
                          <w:sz w:val="17"/>
                          <w:szCs w:val="17"/>
                        </w:rPr>
                        <w:t>#</w:t>
                      </w:r>
                      <w:r>
                        <w:rPr>
                          <w:sz w:val="17"/>
                          <w:szCs w:val="17"/>
                        </w:rPr>
                        <w:t>14-00 Junction City Tower</w:t>
                      </w:r>
                    </w:p>
                    <w:p w14:paraId="4ECCCC68" w14:textId="56B0895C" w:rsidR="00840A7F" w:rsidRPr="00F3541F" w:rsidRDefault="002F054D" w:rsidP="002F054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Pabedan</w:t>
                      </w:r>
                      <w:proofErr w:type="spellEnd"/>
                      <w:r w:rsidR="00840A7F" w:rsidRPr="00F3541F">
                        <w:rPr>
                          <w:sz w:val="17"/>
                          <w:szCs w:val="17"/>
                        </w:rPr>
                        <w:t xml:space="preserve"> Township, Yangon, Myanmar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56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0F9AB57" wp14:editId="3278728A">
            <wp:simplePos x="0" y="0"/>
            <wp:positionH relativeFrom="margin">
              <wp:posOffset>-451959</wp:posOffset>
            </wp:positionH>
            <wp:positionV relativeFrom="paragraph">
              <wp:posOffset>-395605</wp:posOffset>
            </wp:positionV>
            <wp:extent cx="242824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085E2" wp14:editId="7A9D1440">
                <wp:simplePos x="0" y="0"/>
                <wp:positionH relativeFrom="margin">
                  <wp:align>center</wp:align>
                </wp:positionH>
                <wp:positionV relativeFrom="paragraph">
                  <wp:posOffset>709684</wp:posOffset>
                </wp:positionV>
                <wp:extent cx="61960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C7A99B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5.9pt" to="487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7711F4A9" w14:textId="77777777" w:rsidR="006F3569" w:rsidRDefault="006F3569"/>
    <w:p w14:paraId="6EE9E501" w14:textId="77777777" w:rsidR="006F3569" w:rsidRDefault="006F3569"/>
    <w:p w14:paraId="56BD187B" w14:textId="3ED43908" w:rsidR="00482CC8" w:rsidRPr="00482CC8" w:rsidRDefault="00482CC8" w:rsidP="00482CC8">
      <w:pPr>
        <w:jc w:val="center"/>
        <w:rPr>
          <w:rFonts w:eastAsia="Times New Roman" w:cstheme="minorHAnsi"/>
          <w:b/>
          <w:bCs/>
          <w:u w:val="single"/>
          <w:lang w:eastAsia="en-GB"/>
        </w:rPr>
      </w:pPr>
      <w:r w:rsidRPr="006C0F94">
        <w:rPr>
          <w:rFonts w:eastAsia="Times New Roman" w:cstheme="minorHAnsi"/>
          <w:b/>
          <w:bCs/>
          <w:u w:val="single"/>
          <w:lang w:eastAsia="en-GB"/>
        </w:rPr>
        <w:t xml:space="preserve">NOTICE OF THE </w:t>
      </w:r>
      <w:r w:rsidR="00566477">
        <w:rPr>
          <w:rFonts w:eastAsia="Times New Roman" w:cstheme="minorHAnsi"/>
          <w:b/>
          <w:bCs/>
          <w:u w:val="single"/>
          <w:lang w:eastAsia="en-GB"/>
        </w:rPr>
        <w:t>THIRD</w:t>
      </w:r>
      <w:r w:rsidRPr="006C0F94">
        <w:rPr>
          <w:rFonts w:eastAsia="Times New Roman" w:cstheme="minorHAnsi"/>
          <w:b/>
          <w:bCs/>
          <w:u w:val="single"/>
          <w:lang w:eastAsia="en-GB"/>
        </w:rPr>
        <w:t xml:space="preserve"> ANNUAL GENERAL MEETING</w:t>
      </w:r>
    </w:p>
    <w:p w14:paraId="361ED4B5" w14:textId="1989F7EF" w:rsidR="00482CC8" w:rsidRPr="005F2F03" w:rsidRDefault="00482CC8" w:rsidP="00482CC8">
      <w:pPr>
        <w:rPr>
          <w:rFonts w:ascii="Georgia" w:eastAsia="Times New Roman" w:hAnsi="Georgia" w:cs="Times New Roman"/>
        </w:rPr>
      </w:pPr>
      <w:r w:rsidRPr="005F2F03">
        <w:rPr>
          <w:rFonts w:ascii="Georgia" w:eastAsia="Times New Roman" w:hAnsi="Georgia" w:cs="Times New Roman"/>
        </w:rPr>
        <w:t xml:space="preserve">Dear Member, </w:t>
      </w:r>
    </w:p>
    <w:p w14:paraId="53D627B6" w14:textId="67E5ED4C" w:rsidR="00482CC8" w:rsidRPr="005F2F03" w:rsidRDefault="00482CC8" w:rsidP="00482CC8">
      <w:pPr>
        <w:rPr>
          <w:rFonts w:ascii="Georgia" w:eastAsia="Times New Roman" w:hAnsi="Georgia" w:cs="Times New Roman"/>
        </w:rPr>
      </w:pPr>
      <w:r w:rsidRPr="005F2F03">
        <w:rPr>
          <w:rFonts w:ascii="Georgia" w:eastAsia="Times New Roman" w:hAnsi="Georgia" w:cs="Times New Roman"/>
        </w:rPr>
        <w:t>Notice is given of the Annual General Meeting 202</w:t>
      </w:r>
      <w:r w:rsidR="007A2FB9">
        <w:rPr>
          <w:rFonts w:ascii="Georgia" w:eastAsia="Times New Roman" w:hAnsi="Georgia" w:cs="Times New Roman"/>
        </w:rPr>
        <w:t>2</w:t>
      </w:r>
      <w:r w:rsidRPr="005F2F03">
        <w:rPr>
          <w:rFonts w:ascii="Georgia" w:eastAsia="Times New Roman" w:hAnsi="Georgia" w:cs="Times New Roman"/>
        </w:rPr>
        <w:t xml:space="preserve"> of </w:t>
      </w:r>
      <w:r w:rsidRPr="005F2F03">
        <w:rPr>
          <w:rFonts w:ascii="Georgia" w:hAnsi="Georgia" w:cs="Tahoma"/>
          <w:shd w:val="clear" w:color="auto" w:fill="FFFFFF"/>
        </w:rPr>
        <w:t xml:space="preserve">Myanmar Private Equity Venture Capital Association Incorporated </w:t>
      </w:r>
      <w:r w:rsidRPr="005F2F03">
        <w:rPr>
          <w:rFonts w:ascii="Georgia" w:eastAsia="Times New Roman" w:hAnsi="Georgia" w:cs="Times New Roman"/>
        </w:rPr>
        <w:t xml:space="preserve">(" the Association") to be held </w:t>
      </w:r>
      <w:r w:rsidR="00EF64C2">
        <w:rPr>
          <w:rFonts w:ascii="Georgia" w:eastAsia="Times New Roman" w:hAnsi="Georgia" w:cs="Times New Roman"/>
        </w:rPr>
        <w:t xml:space="preserve">in both in-person and </w:t>
      </w:r>
      <w:r w:rsidRPr="005F2F03">
        <w:rPr>
          <w:rFonts w:ascii="Georgia" w:eastAsia="Times New Roman" w:hAnsi="Georgia" w:cs="Times New Roman"/>
        </w:rPr>
        <w:t xml:space="preserve">online at </w:t>
      </w:r>
      <w:r w:rsidR="007A2FB9">
        <w:rPr>
          <w:rFonts w:ascii="Georgia" w:eastAsia="Times New Roman" w:hAnsi="Georgia"/>
          <w:lang w:val="en-AU"/>
        </w:rPr>
        <w:t>3</w:t>
      </w:r>
      <w:r w:rsidR="00634F1E">
        <w:rPr>
          <w:rFonts w:ascii="Georgia" w:eastAsia="Times New Roman" w:hAnsi="Georgia"/>
          <w:lang w:val="en-AU"/>
        </w:rPr>
        <w:t>:</w:t>
      </w:r>
      <w:r w:rsidR="00BB1141">
        <w:rPr>
          <w:rFonts w:ascii="Georgia" w:eastAsia="Times New Roman" w:hAnsi="Georgia"/>
          <w:lang w:val="en-AU"/>
        </w:rPr>
        <w:t>0</w:t>
      </w:r>
      <w:r w:rsidR="00634F1E">
        <w:rPr>
          <w:rFonts w:ascii="Georgia" w:eastAsia="Times New Roman" w:hAnsi="Georgia"/>
          <w:lang w:val="en-AU"/>
        </w:rPr>
        <w:t>0</w:t>
      </w:r>
      <w:r w:rsidR="004F133F">
        <w:rPr>
          <w:rFonts w:ascii="Georgia" w:eastAsia="Times New Roman" w:hAnsi="Georgia"/>
          <w:lang w:val="en-AU"/>
        </w:rPr>
        <w:t xml:space="preserve"> </w:t>
      </w:r>
      <w:r w:rsidR="007A2FB9">
        <w:rPr>
          <w:rFonts w:ascii="Georgia" w:eastAsia="Times New Roman" w:hAnsi="Georgia"/>
          <w:lang w:val="en-AU"/>
        </w:rPr>
        <w:t>P</w:t>
      </w:r>
      <w:r w:rsidR="00634F1E">
        <w:rPr>
          <w:rFonts w:ascii="Georgia" w:eastAsia="Times New Roman" w:hAnsi="Georgia"/>
          <w:lang w:val="en-AU"/>
        </w:rPr>
        <w:t>M</w:t>
      </w:r>
      <w:r w:rsidRPr="005F2F03">
        <w:rPr>
          <w:rFonts w:ascii="Georgia" w:eastAsia="Times New Roman" w:hAnsi="Georgia"/>
          <w:lang w:val="en-AU"/>
        </w:rPr>
        <w:t xml:space="preserve"> MMT (GMT + 6:30)</w:t>
      </w:r>
      <w:r w:rsidRPr="005F2F03">
        <w:rPr>
          <w:rFonts w:ascii="Georgia" w:eastAsia="Times New Roman" w:hAnsi="Georgia" w:cs="Times New Roman"/>
        </w:rPr>
        <w:t xml:space="preserve"> on </w:t>
      </w:r>
      <w:r w:rsidR="00634F1E">
        <w:rPr>
          <w:rFonts w:ascii="Georgia" w:eastAsia="Times New Roman" w:hAnsi="Georgia" w:cs="Times New Roman"/>
        </w:rPr>
        <w:t>13</w:t>
      </w:r>
      <w:r w:rsidR="00634F1E" w:rsidRPr="00634F1E">
        <w:rPr>
          <w:rFonts w:ascii="Georgia" w:eastAsia="Times New Roman" w:hAnsi="Georgia" w:cs="Times New Roman"/>
          <w:vertAlign w:val="superscript"/>
        </w:rPr>
        <w:t>th</w:t>
      </w:r>
      <w:r w:rsidR="00634F1E">
        <w:rPr>
          <w:rFonts w:ascii="Georgia" w:eastAsia="Times New Roman" w:hAnsi="Georgia" w:cs="Times New Roman"/>
        </w:rPr>
        <w:t xml:space="preserve"> December 202</w:t>
      </w:r>
      <w:r w:rsidR="007A2FB9">
        <w:rPr>
          <w:rFonts w:ascii="Georgia" w:eastAsia="Times New Roman" w:hAnsi="Georgia" w:cs="Times New Roman"/>
        </w:rPr>
        <w:t>2</w:t>
      </w:r>
      <w:r w:rsidRPr="005F2F03">
        <w:rPr>
          <w:rFonts w:ascii="Georgia" w:eastAsia="Times New Roman" w:hAnsi="Georgia" w:cs="Times New Roman"/>
        </w:rPr>
        <w:t xml:space="preserve">. </w:t>
      </w:r>
    </w:p>
    <w:p w14:paraId="7348D671" w14:textId="3E240606" w:rsidR="00482CC8" w:rsidRPr="005F2F03" w:rsidRDefault="00482CC8" w:rsidP="00482CC8">
      <w:pPr>
        <w:rPr>
          <w:rFonts w:ascii="Georgia" w:eastAsia="Times New Roman" w:hAnsi="Georgia" w:cs="Times New Roman"/>
        </w:rPr>
      </w:pPr>
      <w:r w:rsidRPr="005F2F03">
        <w:rPr>
          <w:rFonts w:ascii="Georgia" w:eastAsia="Times New Roman" w:hAnsi="Georgia" w:cs="Times New Roman"/>
        </w:rPr>
        <w:t xml:space="preserve">The Annual General Meeting will receive a report of the Association's activities, in which the Association’s progress and achievements during the past year will be reviewed and initiatives for the rest of </w:t>
      </w:r>
      <w:r w:rsidR="003A7448" w:rsidRPr="005F2F03">
        <w:rPr>
          <w:rFonts w:ascii="Georgia" w:eastAsia="Times New Roman" w:hAnsi="Georgia" w:cs="Times New Roman"/>
        </w:rPr>
        <w:t>202</w:t>
      </w:r>
      <w:r w:rsidR="007A2FB9">
        <w:rPr>
          <w:rFonts w:ascii="Georgia" w:eastAsia="Times New Roman" w:hAnsi="Georgia" w:cs="Times New Roman"/>
        </w:rPr>
        <w:t>2</w:t>
      </w:r>
      <w:r w:rsidR="003A7448" w:rsidRPr="005F2F03">
        <w:rPr>
          <w:rFonts w:ascii="Georgia" w:eastAsia="Times New Roman" w:hAnsi="Georgia" w:cs="Times New Roman"/>
        </w:rPr>
        <w:t xml:space="preserve"> </w:t>
      </w:r>
      <w:r w:rsidRPr="005F2F03">
        <w:rPr>
          <w:rFonts w:ascii="Georgia" w:eastAsia="Times New Roman" w:hAnsi="Georgia" w:cs="Times New Roman"/>
        </w:rPr>
        <w:t xml:space="preserve">and </w:t>
      </w:r>
      <w:r w:rsidR="003A7448" w:rsidRPr="005F2F03">
        <w:rPr>
          <w:rFonts w:ascii="Georgia" w:eastAsia="Times New Roman" w:hAnsi="Georgia" w:cs="Times New Roman"/>
        </w:rPr>
        <w:t>202</w:t>
      </w:r>
      <w:r w:rsidR="007A2FB9">
        <w:rPr>
          <w:rFonts w:ascii="Georgia" w:eastAsia="Times New Roman" w:hAnsi="Georgia" w:cs="Times New Roman"/>
        </w:rPr>
        <w:t>3</w:t>
      </w:r>
      <w:r w:rsidR="003A7448" w:rsidRPr="005F2F03">
        <w:rPr>
          <w:rFonts w:ascii="Georgia" w:eastAsia="Times New Roman" w:hAnsi="Georgia" w:cs="Times New Roman"/>
        </w:rPr>
        <w:t xml:space="preserve"> </w:t>
      </w:r>
      <w:r w:rsidRPr="005F2F03">
        <w:rPr>
          <w:rFonts w:ascii="Georgia" w:eastAsia="Times New Roman" w:hAnsi="Georgia" w:cs="Times New Roman"/>
        </w:rPr>
        <w:t>will be presented. The accounts for the M</w:t>
      </w:r>
      <w:r>
        <w:rPr>
          <w:rFonts w:ascii="Georgia" w:eastAsia="Times New Roman" w:hAnsi="Georgia" w:cs="Times New Roman"/>
        </w:rPr>
        <w:t xml:space="preserve">yanmar financial year ended </w:t>
      </w:r>
      <w:r w:rsidR="007A2FB9" w:rsidRPr="00993392">
        <w:rPr>
          <w:rFonts w:ascii="Georgia" w:eastAsia="Times New Roman" w:hAnsi="Georgia" w:cs="Times New Roman"/>
        </w:rPr>
        <w:t>30</w:t>
      </w:r>
      <w:r w:rsidR="007A2FB9" w:rsidRPr="00993392">
        <w:rPr>
          <w:rFonts w:ascii="Georgia" w:eastAsia="Times New Roman" w:hAnsi="Georgia" w:cs="Times New Roman"/>
          <w:vertAlign w:val="superscript"/>
        </w:rPr>
        <w:t>th</w:t>
      </w:r>
      <w:r w:rsidR="007A2FB9" w:rsidRPr="00993392">
        <w:rPr>
          <w:rFonts w:ascii="Georgia" w:eastAsia="Times New Roman" w:hAnsi="Georgia" w:cs="Times New Roman"/>
        </w:rPr>
        <w:t xml:space="preserve"> September 20</w:t>
      </w:r>
      <w:r w:rsidR="007A2FB9">
        <w:rPr>
          <w:rFonts w:ascii="Georgia" w:eastAsia="Times New Roman" w:hAnsi="Georgia" w:cs="Times New Roman"/>
        </w:rPr>
        <w:t>21</w:t>
      </w:r>
      <w:r w:rsidR="001B4EE4">
        <w:rPr>
          <w:rFonts w:ascii="Georgia" w:eastAsia="Times New Roman" w:hAnsi="Georgia" w:cs="Times New Roman"/>
        </w:rPr>
        <w:t xml:space="preserve"> </w:t>
      </w:r>
      <w:r w:rsidRPr="00993392">
        <w:rPr>
          <w:rFonts w:ascii="Georgia" w:eastAsia="Times New Roman" w:hAnsi="Georgia" w:cs="Times New Roman"/>
        </w:rPr>
        <w:t>and 3</w:t>
      </w:r>
      <w:r w:rsidR="007A2FB9">
        <w:rPr>
          <w:rFonts w:ascii="Georgia" w:eastAsia="Times New Roman" w:hAnsi="Georgia" w:cs="Times New Roman"/>
        </w:rPr>
        <w:t>1</w:t>
      </w:r>
      <w:r w:rsidR="00EF64C2">
        <w:rPr>
          <w:rFonts w:ascii="Georgia" w:eastAsia="Times New Roman" w:hAnsi="Georgia" w:cs="Times New Roman"/>
          <w:vertAlign w:val="superscript"/>
        </w:rPr>
        <w:t>st</w:t>
      </w:r>
      <w:r w:rsidRPr="00993392">
        <w:rPr>
          <w:rFonts w:ascii="Georgia" w:eastAsia="Times New Roman" w:hAnsi="Georgia" w:cs="Times New Roman"/>
        </w:rPr>
        <w:t xml:space="preserve"> </w:t>
      </w:r>
      <w:r w:rsidR="007A2FB9">
        <w:rPr>
          <w:rFonts w:ascii="Georgia" w:eastAsia="Times New Roman" w:hAnsi="Georgia" w:cs="Times New Roman"/>
        </w:rPr>
        <w:t>March</w:t>
      </w:r>
      <w:r w:rsidRPr="00993392">
        <w:rPr>
          <w:rFonts w:ascii="Georgia" w:eastAsia="Times New Roman" w:hAnsi="Georgia" w:cs="Times New Roman"/>
        </w:rPr>
        <w:t xml:space="preserve"> </w:t>
      </w:r>
      <w:r w:rsidR="003A7448" w:rsidRPr="00993392">
        <w:rPr>
          <w:rFonts w:ascii="Georgia" w:eastAsia="Times New Roman" w:hAnsi="Georgia" w:cs="Times New Roman"/>
        </w:rPr>
        <w:t>202</w:t>
      </w:r>
      <w:r w:rsidR="007A2FB9">
        <w:rPr>
          <w:rFonts w:ascii="Georgia" w:eastAsia="Times New Roman" w:hAnsi="Georgia" w:cs="Times New Roman"/>
        </w:rPr>
        <w:t>2</w:t>
      </w:r>
      <w:r w:rsidR="003A7448">
        <w:rPr>
          <w:rFonts w:ascii="Georgia" w:eastAsia="Times New Roman" w:hAnsi="Georgia" w:cs="Times New Roman"/>
        </w:rPr>
        <w:t xml:space="preserve"> </w:t>
      </w:r>
      <w:r w:rsidRPr="005F2F03">
        <w:rPr>
          <w:rFonts w:ascii="Georgia" w:eastAsia="Times New Roman" w:hAnsi="Georgia" w:cs="Times New Roman"/>
        </w:rPr>
        <w:t xml:space="preserve">will be presented at the Annual General Meeting, for members' </w:t>
      </w:r>
      <w:r w:rsidR="00ED35F3">
        <w:rPr>
          <w:rFonts w:ascii="Georgia" w:eastAsia="Times New Roman" w:hAnsi="Georgia" w:cs="Times New Roman"/>
        </w:rPr>
        <w:t>consideration</w:t>
      </w:r>
      <w:r w:rsidRPr="005F2F03">
        <w:rPr>
          <w:rFonts w:ascii="Georgia" w:eastAsia="Times New Roman" w:hAnsi="Georgia" w:cs="Times New Roman"/>
        </w:rPr>
        <w:t>.</w:t>
      </w:r>
      <w:r w:rsidR="001B4EE4">
        <w:rPr>
          <w:rFonts w:ascii="Georgia" w:eastAsia="Times New Roman" w:hAnsi="Georgia" w:cs="Times New Roman"/>
        </w:rPr>
        <w:t xml:space="preserve">  Member approval of the Association’s </w:t>
      </w:r>
      <w:r w:rsidR="001B4EE4" w:rsidRPr="007A2FB9">
        <w:rPr>
          <w:rFonts w:ascii="Georgia" w:eastAsia="Times New Roman" w:hAnsi="Georgia" w:cs="Times New Roman"/>
        </w:rPr>
        <w:t xml:space="preserve">proposed Auditor, </w:t>
      </w:r>
      <w:r w:rsidR="007A2FB9" w:rsidRPr="007A2FB9">
        <w:rPr>
          <w:rFonts w:ascii="Georgia" w:hAnsi="Georgia" w:cstheme="minorHAnsi"/>
        </w:rPr>
        <w:t>U Than Tint from Khin Su Htay &amp; Associates Limited</w:t>
      </w:r>
      <w:r w:rsidR="001B4EE4" w:rsidRPr="007A2FB9">
        <w:rPr>
          <w:rFonts w:ascii="Georgia" w:eastAsia="Times New Roman" w:hAnsi="Georgia" w:cs="Times New Roman"/>
        </w:rPr>
        <w:t xml:space="preserve"> will also be sought</w:t>
      </w:r>
      <w:r w:rsidR="005157CF" w:rsidRPr="007A2FB9">
        <w:rPr>
          <w:rFonts w:ascii="Georgia" w:eastAsia="Times New Roman" w:hAnsi="Georgia" w:cs="Times New Roman"/>
        </w:rPr>
        <w:t>.</w:t>
      </w:r>
    </w:p>
    <w:p w14:paraId="59429815" w14:textId="304F7B15" w:rsidR="00482CC8" w:rsidRPr="005F2F03" w:rsidRDefault="00482CC8" w:rsidP="00482CC8">
      <w:pPr>
        <w:rPr>
          <w:rFonts w:ascii="Georgia" w:eastAsia="Times New Roman" w:hAnsi="Georgia" w:cs="Times New Roman"/>
        </w:rPr>
      </w:pPr>
      <w:r w:rsidRPr="005F2F03">
        <w:rPr>
          <w:rFonts w:ascii="Georgia" w:eastAsia="Times New Roman" w:hAnsi="Georgia" w:cs="Times New Roman"/>
        </w:rPr>
        <w:t xml:space="preserve">Eligibility to attend and vote </w:t>
      </w:r>
    </w:p>
    <w:p w14:paraId="6AD144E1" w14:textId="77777777" w:rsidR="00482CC8" w:rsidRPr="005F2F03" w:rsidRDefault="00482CC8" w:rsidP="00482CC8">
      <w:pPr>
        <w:rPr>
          <w:rFonts w:ascii="Georgia" w:eastAsia="Times New Roman" w:hAnsi="Georgia" w:cs="Times New Roman"/>
        </w:rPr>
      </w:pPr>
      <w:r w:rsidRPr="005F2F03">
        <w:rPr>
          <w:rFonts w:ascii="Georgia" w:eastAsia="Times New Roman" w:hAnsi="Georgia" w:cs="Times New Roman"/>
        </w:rPr>
        <w:t xml:space="preserve">You are entitled to attend the Annual General Meeting if you are: </w:t>
      </w:r>
    </w:p>
    <w:p w14:paraId="794C511D" w14:textId="15B58B50" w:rsidR="00482CC8" w:rsidRPr="005F2F03" w:rsidRDefault="00482CC8" w:rsidP="00482CC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</w:rPr>
      </w:pPr>
      <w:r w:rsidRPr="005F2F03">
        <w:rPr>
          <w:rFonts w:ascii="Georgia" w:eastAsia="Times New Roman" w:hAnsi="Georgia" w:cs="Times New Roman"/>
        </w:rPr>
        <w:t>the person your company has nominated as its</w:t>
      </w:r>
      <w:r w:rsidR="00DF398D">
        <w:rPr>
          <w:rFonts w:ascii="Georgia" w:eastAsia="Times New Roman" w:hAnsi="Georgia" w:cs="Times New Roman"/>
        </w:rPr>
        <w:t xml:space="preserve"> </w:t>
      </w:r>
      <w:r w:rsidR="008C4FF6">
        <w:rPr>
          <w:rFonts w:ascii="Georgia" w:eastAsia="Times New Roman" w:hAnsi="Georgia" w:cs="Times New Roman"/>
        </w:rPr>
        <w:t>Investor</w:t>
      </w:r>
      <w:r w:rsidR="00DF398D">
        <w:rPr>
          <w:rFonts w:ascii="Georgia" w:eastAsia="Times New Roman" w:hAnsi="Georgia" w:cs="Times New Roman"/>
        </w:rPr>
        <w:t xml:space="preserve"> member of the Association, </w:t>
      </w:r>
      <w:r w:rsidRPr="005F2F03">
        <w:rPr>
          <w:rFonts w:ascii="Georgia" w:eastAsia="Times New Roman" w:hAnsi="Georgia" w:cs="Times New Roman"/>
        </w:rPr>
        <w:t xml:space="preserve">entitled to represent your company for purposes of voting at general meetings of the Association; or </w:t>
      </w:r>
    </w:p>
    <w:p w14:paraId="7FD0BC98" w14:textId="51AAC24B" w:rsidR="00482CC8" w:rsidRPr="005F2F03" w:rsidRDefault="00482CC8" w:rsidP="00482CC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5F2F03">
        <w:rPr>
          <w:rFonts w:ascii="Georgia" w:eastAsia="Times New Roman" w:hAnsi="Georgia" w:cs="Times New Roman"/>
        </w:rPr>
        <w:t xml:space="preserve">one of the persons your company has nominated as an </w:t>
      </w:r>
      <w:r w:rsidR="008C4FF6">
        <w:rPr>
          <w:rFonts w:ascii="Georgia" w:eastAsia="Times New Roman" w:hAnsi="Georgia" w:cs="Times New Roman"/>
        </w:rPr>
        <w:t>Advisor</w:t>
      </w:r>
      <w:r w:rsidRPr="005F2F03">
        <w:rPr>
          <w:rFonts w:ascii="Georgia" w:eastAsia="Times New Roman" w:hAnsi="Georgia" w:cs="Times New Roman"/>
        </w:rPr>
        <w:t xml:space="preserve"> member or </w:t>
      </w:r>
      <w:r w:rsidR="008C4FF6">
        <w:rPr>
          <w:rFonts w:ascii="Georgia" w:eastAsia="Times New Roman" w:hAnsi="Georgia" w:cs="Times New Roman"/>
        </w:rPr>
        <w:t>LPs, GPs and Grant Providers</w:t>
      </w:r>
      <w:r w:rsidRPr="005F2F03">
        <w:rPr>
          <w:rFonts w:ascii="Georgia" w:eastAsia="Times New Roman" w:hAnsi="Georgia" w:cs="Times New Roman"/>
        </w:rPr>
        <w:t>, entitled to attend but not vote at general meetings of the Association.</w:t>
      </w:r>
    </w:p>
    <w:p w14:paraId="05E00530" w14:textId="77777777" w:rsidR="00482CC8" w:rsidRPr="005F2F03" w:rsidRDefault="00482CC8" w:rsidP="00482CC8">
      <w:pPr>
        <w:rPr>
          <w:rFonts w:ascii="Georgia" w:hAnsi="Georgia"/>
        </w:rPr>
      </w:pPr>
    </w:p>
    <w:p w14:paraId="226ED151" w14:textId="7F786CF8" w:rsidR="00482CC8" w:rsidRPr="001C1D0B" w:rsidRDefault="00482CC8" w:rsidP="00482CC8">
      <w:pPr>
        <w:rPr>
          <w:rFonts w:eastAsia="Times New Roman" w:cstheme="minorHAnsi"/>
          <w:color w:val="000000"/>
          <w:lang w:eastAsia="en-GB"/>
        </w:rPr>
      </w:pPr>
      <w:r w:rsidRPr="00FA4B83">
        <w:rPr>
          <w:rFonts w:ascii="Georgia" w:eastAsia="Times New Roman" w:hAnsi="Georgia" w:cs="Times New Roman"/>
        </w:rPr>
        <w:t>If you are your company's Nominee, you are entitled to vote during the Annual General Meeting. If you are unable to attend, kindly nominate a representative by completing the Proxy Form, which is available on the Association’s website</w:t>
      </w:r>
      <w:r w:rsidR="00ED35F3">
        <w:rPr>
          <w:rFonts w:ascii="Georgia" w:eastAsia="Times New Roman" w:hAnsi="Georgia" w:cs="Times New Roman"/>
        </w:rPr>
        <w:t xml:space="preserve"> and send it via email to </w:t>
      </w:r>
      <w:r w:rsidR="00E932F5" w:rsidRPr="00A45DD7">
        <w:rPr>
          <w:rFonts w:eastAsia="Times New Roman" w:cstheme="minorHAnsi"/>
          <w:color w:val="000000"/>
          <w:lang w:eastAsia="en-GB"/>
        </w:rPr>
        <w:t xml:space="preserve">the Secretariat, </w:t>
      </w:r>
      <w:r w:rsidR="00E932F5">
        <w:rPr>
          <w:rFonts w:eastAsia="Times New Roman" w:cstheme="minorHAnsi"/>
          <w:color w:val="000000"/>
          <w:lang w:eastAsia="en-GB"/>
        </w:rPr>
        <w:t>Trent Eddy</w:t>
      </w:r>
      <w:r w:rsidR="00E932F5">
        <w:rPr>
          <w:rFonts w:ascii="Georgia" w:eastAsia="Times New Roman" w:hAnsi="Georgia" w:cs="Times New Roman"/>
        </w:rPr>
        <w:t xml:space="preserve"> at</w:t>
      </w:r>
      <w:r w:rsidR="00E932F5" w:rsidRPr="00A45DD7">
        <w:rPr>
          <w:rFonts w:eastAsia="Times New Roman" w:cstheme="minorHAnsi"/>
          <w:color w:val="000000"/>
          <w:lang w:eastAsia="en-GB"/>
        </w:rPr>
        <w:t xml:space="preserve">: </w:t>
      </w:r>
      <w:hyperlink r:id="rId6" w:history="1">
        <w:r w:rsidR="00E932F5" w:rsidRPr="00DE50B9">
          <w:rPr>
            <w:rStyle w:val="Hyperlink"/>
          </w:rPr>
          <w:t>secretary@mpevca.org</w:t>
        </w:r>
      </w:hyperlink>
      <w:r w:rsidR="00E932F5">
        <w:rPr>
          <w:rStyle w:val="Hyperlink"/>
        </w:rPr>
        <w:t xml:space="preserve"> </w:t>
      </w:r>
      <w:r w:rsidR="00E932F5" w:rsidRPr="006F4E3C">
        <w:rPr>
          <w:rStyle w:val="Hyperlink"/>
          <w:color w:val="auto"/>
          <w:u w:val="none"/>
        </w:rPr>
        <w:t>and CC:</w:t>
      </w:r>
      <w:r w:rsidR="00E932F5">
        <w:rPr>
          <w:rStyle w:val="Hyperlink"/>
        </w:rPr>
        <w:t xml:space="preserve"> </w:t>
      </w:r>
      <w:hyperlink r:id="rId7" w:history="1">
        <w:r w:rsidR="00E932F5" w:rsidRPr="00AF583C">
          <w:rPr>
            <w:rStyle w:val="Hyperlink"/>
          </w:rPr>
          <w:t>khun@mpevca.org</w:t>
        </w:r>
      </w:hyperlink>
      <w:r w:rsidR="00E932F5">
        <w:rPr>
          <w:rFonts w:eastAsia="Times New Roman" w:cstheme="minorHAnsi"/>
          <w:color w:val="000000"/>
          <w:lang w:eastAsia="en-GB"/>
        </w:rPr>
        <w:t xml:space="preserve"> </w:t>
      </w:r>
      <w:r w:rsidR="00ED35F3">
        <w:rPr>
          <w:rFonts w:ascii="Georgia" w:eastAsia="Times New Roman" w:hAnsi="Georgia" w:cs="Times New Roman"/>
        </w:rPr>
        <w:t>at least 72 hours prior to the Annual General Meeting</w:t>
      </w:r>
      <w:r w:rsidRPr="00FA4B83">
        <w:rPr>
          <w:rFonts w:ascii="Georgia" w:eastAsia="Times New Roman" w:hAnsi="Georgia" w:cs="Times New Roman"/>
        </w:rPr>
        <w:t>.</w:t>
      </w:r>
    </w:p>
    <w:p w14:paraId="6F8115F6" w14:textId="315B050A" w:rsidR="00482CC8" w:rsidRPr="00FA4B83" w:rsidRDefault="00482CC8" w:rsidP="00482CC8">
      <w:pPr>
        <w:rPr>
          <w:rFonts w:ascii="Georgia" w:hAnsi="Georgia"/>
          <w:b/>
        </w:rPr>
      </w:pPr>
      <w:r w:rsidRPr="00FA4B83">
        <w:rPr>
          <w:rFonts w:ascii="Georgia" w:hAnsi="Georgia"/>
          <w:b/>
        </w:rPr>
        <w:t>Nominations for Board of Directors</w:t>
      </w:r>
    </w:p>
    <w:p w14:paraId="631752E8" w14:textId="39C3B812" w:rsidR="00D76C64" w:rsidRPr="00FA4B83" w:rsidRDefault="00482CC8" w:rsidP="00D76C64">
      <w:pPr>
        <w:rPr>
          <w:rFonts w:ascii="Georgia" w:eastAsia="Times New Roman" w:hAnsi="Georgia" w:cs="Times New Roman"/>
        </w:rPr>
      </w:pPr>
      <w:r w:rsidRPr="00FA4B83">
        <w:rPr>
          <w:rFonts w:ascii="Georgia" w:hAnsi="Georgia"/>
        </w:rPr>
        <w:t xml:space="preserve">Nominations for the Board of Directors ("Board") are requested. </w:t>
      </w:r>
      <w:r w:rsidR="003136E7" w:rsidRPr="00993392">
        <w:rPr>
          <w:rFonts w:ascii="Georgia" w:hAnsi="Georgia"/>
        </w:rPr>
        <w:t xml:space="preserve">The Board </w:t>
      </w:r>
      <w:r w:rsidR="008561FD">
        <w:rPr>
          <w:rFonts w:ascii="Georgia" w:hAnsi="Georgia"/>
        </w:rPr>
        <w:t>may</w:t>
      </w:r>
      <w:r w:rsidR="008561FD" w:rsidRPr="00993392">
        <w:rPr>
          <w:rFonts w:ascii="Georgia" w:hAnsi="Georgia"/>
        </w:rPr>
        <w:t xml:space="preserve"> </w:t>
      </w:r>
      <w:r w:rsidR="003136E7" w:rsidRPr="00993392">
        <w:rPr>
          <w:rFonts w:ascii="Georgia" w:hAnsi="Georgia"/>
        </w:rPr>
        <w:t>consist of not more than ten (10) members</w:t>
      </w:r>
      <w:r w:rsidR="008561FD">
        <w:rPr>
          <w:rFonts w:ascii="Georgia" w:hAnsi="Georgia"/>
        </w:rPr>
        <w:t xml:space="preserve">.   </w:t>
      </w:r>
      <w:r w:rsidR="008C4FF6">
        <w:rPr>
          <w:rFonts w:ascii="Georgia" w:hAnsi="Georgia"/>
        </w:rPr>
        <w:t>Seven</w:t>
      </w:r>
      <w:r w:rsidR="008561FD">
        <w:rPr>
          <w:rFonts w:ascii="Georgia" w:hAnsi="Georgia"/>
        </w:rPr>
        <w:t xml:space="preserve"> of our </w:t>
      </w:r>
      <w:r w:rsidR="008C4FF6">
        <w:rPr>
          <w:rFonts w:ascii="Georgia" w:hAnsi="Georgia"/>
        </w:rPr>
        <w:t>nine</w:t>
      </w:r>
      <w:r w:rsidR="008561FD">
        <w:rPr>
          <w:rFonts w:ascii="Georgia" w:hAnsi="Georgia"/>
        </w:rPr>
        <w:t xml:space="preserve"> current Directors have indicated their willingness to continue in their roles, with </w:t>
      </w:r>
      <w:r w:rsidR="008C4FF6">
        <w:rPr>
          <w:rFonts w:ascii="Georgia" w:hAnsi="Georgia"/>
        </w:rPr>
        <w:t>two</w:t>
      </w:r>
      <w:r w:rsidR="008561FD">
        <w:rPr>
          <w:rFonts w:ascii="Georgia" w:hAnsi="Georgia"/>
        </w:rPr>
        <w:t xml:space="preserve"> of our </w:t>
      </w:r>
      <w:proofErr w:type="gramStart"/>
      <w:r w:rsidR="008561FD">
        <w:rPr>
          <w:rFonts w:ascii="Georgia" w:hAnsi="Georgia"/>
        </w:rPr>
        <w:t>Directors</w:t>
      </w:r>
      <w:proofErr w:type="gramEnd"/>
      <w:r w:rsidR="008561FD">
        <w:rPr>
          <w:rFonts w:ascii="Georgia" w:hAnsi="Georgia"/>
        </w:rPr>
        <w:t xml:space="preserve"> opting to retire.  T</w:t>
      </w:r>
      <w:r w:rsidR="003136E7" w:rsidRPr="00993392">
        <w:rPr>
          <w:rFonts w:ascii="Georgia" w:hAnsi="Georgia"/>
        </w:rPr>
        <w:t xml:space="preserve">herefore, </w:t>
      </w:r>
      <w:r w:rsidR="00D76C64" w:rsidRPr="00993392">
        <w:rPr>
          <w:rFonts w:ascii="Georgia" w:hAnsi="Georgia"/>
        </w:rPr>
        <w:t xml:space="preserve">the Association </w:t>
      </w:r>
      <w:r w:rsidR="00D76C64" w:rsidRPr="00993392">
        <w:rPr>
          <w:rFonts w:ascii="Georgia" w:eastAsia="Times New Roman" w:hAnsi="Georgia" w:cs="Arial"/>
          <w:shd w:val="clear" w:color="auto" w:fill="FFFFFF"/>
        </w:rPr>
        <w:t xml:space="preserve">will be holding elections for up to </w:t>
      </w:r>
      <w:r w:rsidR="008C4FF6">
        <w:rPr>
          <w:rFonts w:ascii="Georgia" w:eastAsia="Times New Roman" w:hAnsi="Georgia" w:cs="Arial"/>
          <w:shd w:val="clear" w:color="auto" w:fill="FFFFFF"/>
        </w:rPr>
        <w:t>three</w:t>
      </w:r>
      <w:r w:rsidR="00D76C64" w:rsidRPr="00993392">
        <w:rPr>
          <w:rFonts w:ascii="Georgia" w:eastAsia="Times New Roman" w:hAnsi="Georgia" w:cs="Arial"/>
          <w:shd w:val="clear" w:color="auto" w:fill="FFFFFF"/>
        </w:rPr>
        <w:t xml:space="preserve"> </w:t>
      </w:r>
      <w:r w:rsidR="00D76C64" w:rsidRPr="00993392">
        <w:rPr>
          <w:rStyle w:val="Emphasis"/>
          <w:rFonts w:ascii="Georgia" w:eastAsia="Times New Roman" w:hAnsi="Georgia" w:cs="Arial"/>
          <w:bCs/>
          <w:i w:val="0"/>
          <w:iCs w:val="0"/>
          <w:shd w:val="clear" w:color="auto" w:fill="FFFFFF"/>
        </w:rPr>
        <w:t>vacancies</w:t>
      </w:r>
      <w:r w:rsidR="00D76C64" w:rsidRPr="00993392">
        <w:rPr>
          <w:rFonts w:ascii="Georgia" w:eastAsia="Times New Roman" w:hAnsi="Georgia" w:cs="Arial"/>
          <w:shd w:val="clear" w:color="auto" w:fill="FFFFFF"/>
        </w:rPr>
        <w:t> in the </w:t>
      </w:r>
      <w:r w:rsidR="00D76C64" w:rsidRPr="00993392">
        <w:rPr>
          <w:rStyle w:val="Emphasis"/>
          <w:rFonts w:ascii="Georgia" w:eastAsia="Times New Roman" w:hAnsi="Georgia" w:cs="Arial"/>
          <w:bCs/>
          <w:i w:val="0"/>
          <w:iCs w:val="0"/>
          <w:shd w:val="clear" w:color="auto" w:fill="FFFFFF"/>
        </w:rPr>
        <w:t>Board</w:t>
      </w:r>
      <w:r w:rsidR="00D76C64" w:rsidRPr="00993392">
        <w:rPr>
          <w:rFonts w:ascii="Georgia" w:eastAsia="Times New Roman" w:hAnsi="Georgia" w:cs="Arial"/>
          <w:shd w:val="clear" w:color="auto" w:fill="FFFFFF"/>
        </w:rPr>
        <w:t> of Directors.</w:t>
      </w:r>
    </w:p>
    <w:p w14:paraId="2949A493" w14:textId="283DD914" w:rsidR="00482CC8" w:rsidRPr="00FA4B83" w:rsidRDefault="00482CC8" w:rsidP="002215B9">
      <w:pPr>
        <w:rPr>
          <w:rFonts w:ascii="Georgia" w:eastAsia="Times New Roman" w:hAnsi="Georgia" w:cs="Times New Roman"/>
        </w:rPr>
      </w:pPr>
      <w:r w:rsidRPr="00993392">
        <w:rPr>
          <w:rFonts w:ascii="Georgia" w:hAnsi="Georgia"/>
        </w:rPr>
        <w:t xml:space="preserve">Any </w:t>
      </w:r>
      <w:r w:rsidR="008561FD">
        <w:rPr>
          <w:rFonts w:ascii="Georgia" w:hAnsi="Georgia"/>
        </w:rPr>
        <w:t>natural</w:t>
      </w:r>
      <w:r w:rsidR="008561FD" w:rsidRPr="00993392">
        <w:rPr>
          <w:rFonts w:ascii="Georgia" w:hAnsi="Georgia"/>
        </w:rPr>
        <w:t xml:space="preserve"> </w:t>
      </w:r>
      <w:r w:rsidR="004A128F" w:rsidRPr="00993392">
        <w:rPr>
          <w:rFonts w:ascii="Georgia" w:hAnsi="Georgia"/>
        </w:rPr>
        <w:t>person (</w:t>
      </w:r>
      <w:r w:rsidRPr="00993392">
        <w:rPr>
          <w:rFonts w:ascii="Georgia" w:hAnsi="Georgia"/>
        </w:rPr>
        <w:t>Nominee</w:t>
      </w:r>
      <w:r w:rsidR="004A128F" w:rsidRPr="00993392">
        <w:rPr>
          <w:rFonts w:ascii="Georgia" w:hAnsi="Georgia"/>
        </w:rPr>
        <w:t>)</w:t>
      </w:r>
      <w:r w:rsidRPr="00993392">
        <w:rPr>
          <w:rFonts w:ascii="Georgia" w:hAnsi="Georgia"/>
        </w:rPr>
        <w:t xml:space="preserve"> is eligible for election to the Board, </w:t>
      </w:r>
      <w:r w:rsidR="008561FD">
        <w:rPr>
          <w:rFonts w:ascii="Georgia" w:hAnsi="Georgia"/>
        </w:rPr>
        <w:t xml:space="preserve">whether or not they belong to a member organisation, </w:t>
      </w:r>
      <w:r w:rsidRPr="00993392">
        <w:rPr>
          <w:rFonts w:ascii="Georgia" w:hAnsi="Georgia"/>
        </w:rPr>
        <w:t xml:space="preserve">provided that: (i) </w:t>
      </w:r>
      <w:r w:rsidR="002215B9" w:rsidRPr="00993392">
        <w:rPr>
          <w:rFonts w:ascii="Georgia" w:eastAsia="Times New Roman" w:hAnsi="Georgia" w:cs="Arial"/>
          <w:shd w:val="clear" w:color="auto" w:fill="FFFFFF"/>
        </w:rPr>
        <w:t>Candidates must be </w:t>
      </w:r>
      <w:r w:rsidR="002215B9" w:rsidRPr="00993392">
        <w:rPr>
          <w:rStyle w:val="Emphasis"/>
          <w:rFonts w:ascii="Georgia" w:eastAsia="Times New Roman" w:hAnsi="Georgia" w:cs="Arial"/>
          <w:bCs/>
          <w:i w:val="0"/>
          <w:iCs w:val="0"/>
          <w:shd w:val="clear" w:color="auto" w:fill="FFFFFF"/>
        </w:rPr>
        <w:t>nominated</w:t>
      </w:r>
      <w:r w:rsidR="002215B9" w:rsidRPr="00993392">
        <w:rPr>
          <w:rFonts w:ascii="Georgia" w:eastAsia="Times New Roman" w:hAnsi="Georgia" w:cs="Arial"/>
          <w:shd w:val="clear" w:color="auto" w:fill="FFFFFF"/>
        </w:rPr>
        <w:t> by one other</w:t>
      </w:r>
      <w:r w:rsidR="002215B9" w:rsidRPr="00993392">
        <w:rPr>
          <w:rStyle w:val="Emphasis"/>
          <w:rFonts w:ascii="Georgia" w:eastAsia="Times New Roman" w:hAnsi="Georgia" w:cs="Arial"/>
          <w:b/>
          <w:bCs/>
          <w:i w:val="0"/>
          <w:iCs w:val="0"/>
          <w:shd w:val="clear" w:color="auto" w:fill="FFFFFF"/>
        </w:rPr>
        <w:t xml:space="preserve"> </w:t>
      </w:r>
      <w:r w:rsidR="002215B9" w:rsidRPr="00993392">
        <w:rPr>
          <w:rStyle w:val="Emphasis"/>
          <w:rFonts w:ascii="Georgia" w:eastAsia="Times New Roman" w:hAnsi="Georgia" w:cs="Arial"/>
          <w:bCs/>
          <w:i w:val="0"/>
          <w:iCs w:val="0"/>
          <w:shd w:val="clear" w:color="auto" w:fill="FFFFFF"/>
        </w:rPr>
        <w:t>member</w:t>
      </w:r>
      <w:r w:rsidR="002215B9" w:rsidRPr="00993392">
        <w:rPr>
          <w:rFonts w:ascii="Georgia" w:eastAsia="Times New Roman" w:hAnsi="Georgia" w:cs="Arial"/>
          <w:shd w:val="clear" w:color="auto" w:fill="FFFFFF"/>
        </w:rPr>
        <w:t> of the Association</w:t>
      </w:r>
      <w:r w:rsidR="008561FD">
        <w:rPr>
          <w:rFonts w:ascii="Georgia" w:eastAsia="Times New Roman" w:hAnsi="Georgia" w:cs="Arial"/>
          <w:shd w:val="clear" w:color="auto" w:fill="FFFFFF"/>
        </w:rPr>
        <w:t xml:space="preserve"> (</w:t>
      </w:r>
      <w:r w:rsidR="008561FD" w:rsidRPr="00D12D84">
        <w:rPr>
          <w:rFonts w:ascii="Georgia" w:eastAsia="Times New Roman" w:hAnsi="Georgia" w:cs="Arial"/>
          <w:shd w:val="clear" w:color="auto" w:fill="FFFFFF"/>
        </w:rPr>
        <w:t xml:space="preserve">whether </w:t>
      </w:r>
      <w:r w:rsidR="00D12D84" w:rsidRPr="00D12D84">
        <w:rPr>
          <w:rFonts w:ascii="Georgia" w:eastAsia="Times New Roman" w:hAnsi="Georgia" w:cs="Arial"/>
          <w:shd w:val="clear" w:color="auto" w:fill="FFFFFF"/>
        </w:rPr>
        <w:t>Investor</w:t>
      </w:r>
      <w:r w:rsidR="005A6C81">
        <w:rPr>
          <w:rFonts w:ascii="Georgia" w:eastAsia="Times New Roman" w:hAnsi="Georgia" w:cs="Arial"/>
          <w:shd w:val="clear" w:color="auto" w:fill="FFFFFF"/>
        </w:rPr>
        <w:t xml:space="preserve">, </w:t>
      </w:r>
      <w:r w:rsidR="008561FD" w:rsidRPr="00D12D84">
        <w:rPr>
          <w:rFonts w:ascii="Georgia" w:eastAsia="Times New Roman" w:hAnsi="Georgia" w:cs="Arial"/>
          <w:shd w:val="clear" w:color="auto" w:fill="FFFFFF"/>
        </w:rPr>
        <w:t>A</w:t>
      </w:r>
      <w:r w:rsidR="00D12D84" w:rsidRPr="00D12D84">
        <w:rPr>
          <w:rFonts w:ascii="Georgia" w:eastAsia="Times New Roman" w:hAnsi="Georgia" w:cs="Arial"/>
          <w:shd w:val="clear" w:color="auto" w:fill="FFFFFF"/>
        </w:rPr>
        <w:t>d</w:t>
      </w:r>
      <w:r w:rsidR="00D12D84">
        <w:rPr>
          <w:rFonts w:ascii="Georgia" w:eastAsia="Times New Roman" w:hAnsi="Georgia" w:cs="Arial"/>
          <w:shd w:val="clear" w:color="auto" w:fill="FFFFFF"/>
        </w:rPr>
        <w:t>visors</w:t>
      </w:r>
      <w:r w:rsidR="005A6C81">
        <w:rPr>
          <w:rFonts w:ascii="Georgia" w:eastAsia="Times New Roman" w:hAnsi="Georgia" w:cs="Arial"/>
          <w:shd w:val="clear" w:color="auto" w:fill="FFFFFF"/>
        </w:rPr>
        <w:t xml:space="preserve"> or LPs and DFIs</w:t>
      </w:r>
      <w:r w:rsidR="008561FD">
        <w:rPr>
          <w:rFonts w:ascii="Georgia" w:eastAsia="Times New Roman" w:hAnsi="Georgia" w:cs="Arial"/>
          <w:shd w:val="clear" w:color="auto" w:fill="FFFFFF"/>
        </w:rPr>
        <w:t>)</w:t>
      </w:r>
      <w:r w:rsidR="002215B9" w:rsidRPr="00993392">
        <w:rPr>
          <w:rFonts w:ascii="Georgia" w:eastAsia="Times New Roman" w:hAnsi="Georgia" w:cs="Arial"/>
          <w:shd w:val="clear" w:color="auto" w:fill="FFFFFF"/>
        </w:rPr>
        <w:t>, and</w:t>
      </w:r>
      <w:r w:rsidRPr="00993392">
        <w:rPr>
          <w:rFonts w:ascii="Georgia" w:hAnsi="Georgia"/>
        </w:rPr>
        <w:t xml:space="preserve"> (ii) </w:t>
      </w:r>
      <w:r w:rsidR="00D12D84">
        <w:rPr>
          <w:rFonts w:ascii="Georgia" w:hAnsi="Georgia"/>
        </w:rPr>
        <w:t>Investor</w:t>
      </w:r>
      <w:r w:rsidR="00840A7F" w:rsidRPr="00993392">
        <w:rPr>
          <w:rFonts w:ascii="Georgia" w:hAnsi="Georgia"/>
        </w:rPr>
        <w:t xml:space="preserve"> members make up the majority of the Board </w:t>
      </w:r>
      <w:r w:rsidR="00FA4B83" w:rsidRPr="00993392">
        <w:rPr>
          <w:rFonts w:ascii="Georgia" w:hAnsi="Georgia"/>
        </w:rPr>
        <w:t>of Directors.</w:t>
      </w:r>
    </w:p>
    <w:p w14:paraId="467B5AD0" w14:textId="3C3E0383" w:rsidR="00482CC8" w:rsidRPr="00FA4B83" w:rsidRDefault="00482CC8" w:rsidP="00482CC8">
      <w:pPr>
        <w:rPr>
          <w:rFonts w:ascii="Georgia" w:hAnsi="Georgia"/>
        </w:rPr>
      </w:pPr>
      <w:r w:rsidRPr="00FA4B83">
        <w:rPr>
          <w:rFonts w:ascii="Georgia" w:hAnsi="Georgia"/>
        </w:rPr>
        <w:t>New incoming members of the Board will hold office from the close of the Annual</w:t>
      </w:r>
      <w:r w:rsidR="00840A7F" w:rsidRPr="00FA4B83">
        <w:rPr>
          <w:rFonts w:ascii="Georgia" w:hAnsi="Georgia"/>
        </w:rPr>
        <w:t xml:space="preserve"> General Meeting </w:t>
      </w:r>
      <w:r w:rsidR="008561FD">
        <w:rPr>
          <w:rFonts w:ascii="Georgia" w:hAnsi="Georgia"/>
        </w:rPr>
        <w:t>on</w:t>
      </w:r>
      <w:r w:rsidR="002A0313">
        <w:rPr>
          <w:rFonts w:ascii="Georgia" w:hAnsi="Georgia"/>
        </w:rPr>
        <w:t xml:space="preserve"> </w:t>
      </w:r>
      <w:r w:rsidR="002A0313">
        <w:rPr>
          <w:rFonts w:ascii="Georgia" w:eastAsia="Times New Roman" w:hAnsi="Georgia" w:cs="Times New Roman"/>
        </w:rPr>
        <w:t>13</w:t>
      </w:r>
      <w:r w:rsidR="002A0313" w:rsidRPr="00634F1E">
        <w:rPr>
          <w:rFonts w:ascii="Georgia" w:eastAsia="Times New Roman" w:hAnsi="Georgia" w:cs="Times New Roman"/>
          <w:vertAlign w:val="superscript"/>
        </w:rPr>
        <w:t>th</w:t>
      </w:r>
      <w:r w:rsidR="002A0313">
        <w:rPr>
          <w:rFonts w:ascii="Georgia" w:eastAsia="Times New Roman" w:hAnsi="Georgia" w:cs="Times New Roman"/>
        </w:rPr>
        <w:t xml:space="preserve"> December 2022</w:t>
      </w:r>
      <w:r w:rsidR="002A0313" w:rsidRPr="005F2F03">
        <w:rPr>
          <w:rFonts w:ascii="Georgia" w:eastAsia="Times New Roman" w:hAnsi="Georgia" w:cs="Times New Roman"/>
        </w:rPr>
        <w:t>.</w:t>
      </w:r>
    </w:p>
    <w:p w14:paraId="0EC53762" w14:textId="38FEF7F0" w:rsidR="00482CC8" w:rsidRPr="00482CC8" w:rsidRDefault="00482CC8" w:rsidP="00482CC8">
      <w:pPr>
        <w:rPr>
          <w:rFonts w:ascii="Georgia" w:eastAsia="Times New Roman" w:hAnsi="Georgia" w:cs="Times New Roman"/>
        </w:rPr>
      </w:pPr>
      <w:r w:rsidRPr="00FA4B83">
        <w:rPr>
          <w:rFonts w:ascii="Georgia" w:hAnsi="Georgia"/>
        </w:rPr>
        <w:lastRenderedPageBreak/>
        <w:t xml:space="preserve">Nominations must be submitted in writing to the Secretary of the Association, using the nomination form </w:t>
      </w:r>
      <w:r w:rsidRPr="00FA4B83">
        <w:rPr>
          <w:rFonts w:ascii="Georgia" w:eastAsia="Times New Roman" w:hAnsi="Georgia" w:cs="Times New Roman"/>
        </w:rPr>
        <w:t>available on the Association’s</w:t>
      </w:r>
      <w:r w:rsidRPr="005F2F03">
        <w:rPr>
          <w:rFonts w:ascii="Georgia" w:eastAsia="Times New Roman" w:hAnsi="Georgia" w:cs="Times New Roman"/>
        </w:rPr>
        <w:t xml:space="preserve"> website</w:t>
      </w:r>
      <w:r>
        <w:rPr>
          <w:rFonts w:ascii="Georgia" w:eastAsia="Times New Roman" w:hAnsi="Georgia" w:cs="Times New Roman"/>
        </w:rPr>
        <w:t xml:space="preserve"> or in the attached file</w:t>
      </w:r>
      <w:r w:rsidRPr="005F2F03">
        <w:rPr>
          <w:rFonts w:ascii="Georgia" w:eastAsia="Times New Roman" w:hAnsi="Georgia" w:cs="Times New Roman"/>
        </w:rPr>
        <w:t xml:space="preserve"> n</w:t>
      </w:r>
      <w:r w:rsidRPr="005F2F03">
        <w:rPr>
          <w:rFonts w:ascii="Georgia" w:hAnsi="Georgia"/>
        </w:rPr>
        <w:t>o later than 6:00pm</w:t>
      </w:r>
      <w:r w:rsidR="00FA4B83">
        <w:rPr>
          <w:rFonts w:ascii="Georgia" w:hAnsi="Georgia"/>
        </w:rPr>
        <w:t xml:space="preserve"> MMT </w:t>
      </w:r>
      <w:r w:rsidR="00FA4B83" w:rsidRPr="00993392">
        <w:rPr>
          <w:rFonts w:ascii="Georgia" w:hAnsi="Georgia"/>
        </w:rPr>
        <w:t xml:space="preserve">on </w:t>
      </w:r>
      <w:r w:rsidR="00566477">
        <w:rPr>
          <w:rFonts w:ascii="Georgia" w:hAnsi="Georgia"/>
        </w:rPr>
        <w:t>5</w:t>
      </w:r>
      <w:r w:rsidR="00566477" w:rsidRPr="00566477">
        <w:rPr>
          <w:rFonts w:ascii="Georgia" w:hAnsi="Georgia"/>
          <w:vertAlign w:val="superscript"/>
        </w:rPr>
        <w:t>th</w:t>
      </w:r>
      <w:r w:rsidR="00566477">
        <w:rPr>
          <w:rFonts w:ascii="Georgia" w:hAnsi="Georgia"/>
        </w:rPr>
        <w:t xml:space="preserve"> December 2022.</w:t>
      </w:r>
      <w:r w:rsidRPr="00993392">
        <w:rPr>
          <w:rFonts w:ascii="Georgia" w:hAnsi="Georgia"/>
        </w:rPr>
        <w:t xml:space="preserve"> </w:t>
      </w:r>
    </w:p>
    <w:p w14:paraId="5438A742" w14:textId="55A4250E" w:rsidR="00D50D91" w:rsidRPr="00753303" w:rsidRDefault="00482CC8" w:rsidP="00753303">
      <w:pPr>
        <w:rPr>
          <w:rFonts w:ascii="Georgia" w:hAnsi="Georgia"/>
        </w:rPr>
      </w:pPr>
      <w:r w:rsidRPr="00753303">
        <w:rPr>
          <w:rFonts w:ascii="Georgia" w:hAnsi="Georgia"/>
        </w:rPr>
        <w:t xml:space="preserve">Nominations shall be submitted to </w:t>
      </w:r>
      <w:hyperlink r:id="rId8" w:history="1">
        <w:r w:rsidRPr="00753303">
          <w:rPr>
            <w:rStyle w:val="Hyperlink"/>
            <w:rFonts w:ascii="Georgia" w:hAnsi="Georgia"/>
          </w:rPr>
          <w:t>secretary@mpevca.org</w:t>
        </w:r>
      </w:hyperlink>
      <w:r w:rsidRPr="00753303">
        <w:rPr>
          <w:rFonts w:ascii="Georgia" w:hAnsi="Georgia"/>
        </w:rPr>
        <w:t xml:space="preserve"> and CC</w:t>
      </w:r>
      <w:r w:rsidR="00FE5259" w:rsidRPr="00753303">
        <w:rPr>
          <w:rFonts w:ascii="Georgia" w:hAnsi="Georgia"/>
        </w:rPr>
        <w:t>:</w:t>
      </w:r>
      <w:r w:rsidRPr="00753303">
        <w:rPr>
          <w:rFonts w:ascii="Georgia" w:hAnsi="Georgia"/>
        </w:rPr>
        <w:t xml:space="preserve"> </w:t>
      </w:r>
      <w:hyperlink r:id="rId9" w:history="1">
        <w:r w:rsidRPr="00753303">
          <w:rPr>
            <w:rStyle w:val="Hyperlink"/>
            <w:rFonts w:ascii="Georgia" w:hAnsi="Georgia"/>
          </w:rPr>
          <w:t>khun@mpevca.org</w:t>
        </w:r>
      </w:hyperlink>
      <w:r w:rsidRPr="00753303">
        <w:rPr>
          <w:rFonts w:ascii="Georgia" w:hAnsi="Georgia"/>
        </w:rPr>
        <w:t xml:space="preserve">. </w:t>
      </w:r>
    </w:p>
    <w:p w14:paraId="6A4EEC69" w14:textId="77777777" w:rsidR="00753303" w:rsidRDefault="00753303" w:rsidP="00753303">
      <w:pPr>
        <w:rPr>
          <w:rFonts w:ascii="Georgia" w:eastAsia="Times New Roman" w:hAnsi="Georgia" w:cs="Times New Roman"/>
        </w:rPr>
      </w:pPr>
    </w:p>
    <w:p w14:paraId="08C868C3" w14:textId="118D06EA" w:rsidR="00753303" w:rsidRPr="00753303" w:rsidRDefault="00753303" w:rsidP="00753303">
      <w:pPr>
        <w:rPr>
          <w:rFonts w:ascii="Georgia" w:eastAsia="Times New Roman" w:hAnsi="Georgia" w:cs="Times New Roman"/>
          <w:b/>
        </w:rPr>
      </w:pPr>
      <w:r w:rsidRPr="00753303">
        <w:rPr>
          <w:rFonts w:ascii="Georgia" w:eastAsia="Times New Roman" w:hAnsi="Georgia" w:cs="Times New Roman"/>
          <w:b/>
        </w:rPr>
        <w:t xml:space="preserve">Forms and Documents </w:t>
      </w:r>
    </w:p>
    <w:p w14:paraId="0B67AD6D" w14:textId="77777777" w:rsidR="00753303" w:rsidRPr="008E65BC" w:rsidRDefault="00753303" w:rsidP="00753303">
      <w:pPr>
        <w:rPr>
          <w:rFonts w:ascii="Georgia" w:eastAsia="Times New Roman" w:hAnsi="Georgia" w:cs="Times New Roman"/>
        </w:rPr>
      </w:pPr>
      <w:r w:rsidRPr="008E65BC">
        <w:rPr>
          <w:rFonts w:ascii="Georgia" w:eastAsia="Times New Roman" w:hAnsi="Georgia" w:cs="Times New Roman"/>
        </w:rPr>
        <w:t xml:space="preserve">The following forms and documents will be available for download from the Association’s website. </w:t>
      </w:r>
    </w:p>
    <w:p w14:paraId="2374E4FF" w14:textId="2283525F" w:rsidR="00753303" w:rsidRPr="008E65BC" w:rsidRDefault="00753303" w:rsidP="0075330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</w:rPr>
      </w:pPr>
      <w:r w:rsidRPr="008E65BC">
        <w:rPr>
          <w:rFonts w:ascii="Georgia" w:eastAsia="Times New Roman" w:hAnsi="Georgia" w:cs="Times New Roman"/>
        </w:rPr>
        <w:t xml:space="preserve">AGM </w:t>
      </w:r>
      <w:r w:rsidR="003A7448" w:rsidRPr="008E65BC">
        <w:rPr>
          <w:rFonts w:ascii="Georgia" w:eastAsia="Times New Roman" w:hAnsi="Georgia" w:cs="Times New Roman"/>
        </w:rPr>
        <w:t>202</w:t>
      </w:r>
      <w:r w:rsidR="00EF64C2">
        <w:rPr>
          <w:rFonts w:ascii="Georgia" w:eastAsia="Times New Roman" w:hAnsi="Georgia" w:cs="Times New Roman"/>
        </w:rPr>
        <w:t>2</w:t>
      </w:r>
      <w:r w:rsidR="003A7448" w:rsidRPr="008E65BC">
        <w:rPr>
          <w:rFonts w:ascii="Georgia" w:eastAsia="Times New Roman" w:hAnsi="Georgia" w:cs="Times New Roman"/>
        </w:rPr>
        <w:t xml:space="preserve"> </w:t>
      </w:r>
      <w:r w:rsidRPr="008E65BC">
        <w:rPr>
          <w:rFonts w:ascii="Georgia" w:eastAsia="Times New Roman" w:hAnsi="Georgia" w:cs="Times New Roman"/>
        </w:rPr>
        <w:t>Registration Form</w:t>
      </w:r>
    </w:p>
    <w:p w14:paraId="5681DF88" w14:textId="77777777" w:rsidR="00753303" w:rsidRPr="008E65BC" w:rsidRDefault="00753303" w:rsidP="0075330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</w:rPr>
      </w:pPr>
      <w:r w:rsidRPr="008E65BC">
        <w:rPr>
          <w:rFonts w:ascii="Georgia" w:eastAsia="Times New Roman" w:hAnsi="Georgia" w:cs="Times New Roman"/>
        </w:rPr>
        <w:t>Board of Directors Nomination Form</w:t>
      </w:r>
    </w:p>
    <w:p w14:paraId="125DB5E2" w14:textId="0B68A9D9" w:rsidR="00753303" w:rsidRDefault="00753303" w:rsidP="0075330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</w:rPr>
      </w:pPr>
      <w:r w:rsidRPr="008E65BC">
        <w:rPr>
          <w:rFonts w:ascii="Georgia" w:eastAsia="Times New Roman" w:hAnsi="Georgia" w:cs="Times New Roman"/>
        </w:rPr>
        <w:t>Proxy Form</w:t>
      </w:r>
    </w:p>
    <w:p w14:paraId="49489ECE" w14:textId="77777777" w:rsidR="00753303" w:rsidRPr="00753303" w:rsidRDefault="00753303" w:rsidP="00753303">
      <w:pPr>
        <w:pStyle w:val="ListParagraph"/>
        <w:spacing w:after="0" w:line="240" w:lineRule="auto"/>
        <w:rPr>
          <w:rFonts w:ascii="Georgia" w:eastAsia="Times New Roman" w:hAnsi="Georgia" w:cs="Times New Roman"/>
        </w:rPr>
      </w:pPr>
    </w:p>
    <w:p w14:paraId="0A1565F3" w14:textId="02012ECA" w:rsidR="00753303" w:rsidRDefault="00753303" w:rsidP="00753303">
      <w:pPr>
        <w:rPr>
          <w:rFonts w:ascii="Georgia" w:eastAsia="Times New Roman" w:hAnsi="Georgia" w:cs="Times New Roman"/>
        </w:rPr>
      </w:pPr>
      <w:r w:rsidRPr="008E65BC">
        <w:rPr>
          <w:rFonts w:ascii="Georgia" w:eastAsia="Times New Roman" w:hAnsi="Georgia" w:cs="Times New Roman"/>
        </w:rPr>
        <w:t>Please do not hesitate to conta</w:t>
      </w:r>
      <w:r>
        <w:rPr>
          <w:rFonts w:ascii="Georgia" w:eastAsia="Times New Roman" w:hAnsi="Georgia" w:cs="Times New Roman"/>
        </w:rPr>
        <w:t xml:space="preserve">ct us if you have any queries   - info@mpevca.org </w:t>
      </w:r>
    </w:p>
    <w:p w14:paraId="69D86F92" w14:textId="77777777" w:rsidR="00753303" w:rsidRDefault="00753303" w:rsidP="00753303">
      <w:pPr>
        <w:rPr>
          <w:rFonts w:ascii="Georgia" w:eastAsia="Times New Roman" w:hAnsi="Georgia" w:cs="Times New Roman"/>
        </w:rPr>
      </w:pPr>
      <w:r w:rsidRPr="008E65BC">
        <w:rPr>
          <w:rFonts w:ascii="Georgia" w:eastAsia="Times New Roman" w:hAnsi="Georgia" w:cs="Times New Roman"/>
        </w:rPr>
        <w:t>On behalf of and by order of the Secretary</w:t>
      </w:r>
      <w:r>
        <w:rPr>
          <w:rFonts w:ascii="Georgia" w:eastAsia="Times New Roman" w:hAnsi="Georgia" w:cs="Times New Roman"/>
        </w:rPr>
        <w:t xml:space="preserve"> of MPE&amp;VCA, Trent Eddy. </w:t>
      </w:r>
    </w:p>
    <w:p w14:paraId="22A8B579" w14:textId="77777777" w:rsidR="00753303" w:rsidRDefault="00753303" w:rsidP="00753303">
      <w:pPr>
        <w:rPr>
          <w:rFonts w:ascii="Georgia" w:eastAsia="Times New Roman" w:hAnsi="Georgia" w:cs="Times New Roman"/>
        </w:rPr>
      </w:pPr>
    </w:p>
    <w:p w14:paraId="68CC2DBA" w14:textId="77777777" w:rsidR="00753303" w:rsidRDefault="00753303" w:rsidP="00753303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Regards</w:t>
      </w:r>
    </w:p>
    <w:p w14:paraId="750EFC90" w14:textId="7C0338D8" w:rsidR="00753303" w:rsidRPr="008E65BC" w:rsidRDefault="00753303" w:rsidP="00753303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MPE&amp;VCA</w:t>
      </w:r>
    </w:p>
    <w:p w14:paraId="5AFC065D" w14:textId="77777777" w:rsidR="00753303" w:rsidRPr="008E65BC" w:rsidRDefault="00753303" w:rsidP="00753303">
      <w:pPr>
        <w:rPr>
          <w:rFonts w:ascii="Georgia" w:eastAsia="Times New Roman" w:hAnsi="Georgia" w:cs="Times New Roman"/>
        </w:rPr>
      </w:pPr>
    </w:p>
    <w:p w14:paraId="32A1EB68" w14:textId="77777777" w:rsidR="00753303" w:rsidRPr="00D50D91" w:rsidRDefault="00753303" w:rsidP="00753303">
      <w:pPr>
        <w:rPr>
          <w:rFonts w:cstheme="minorHAnsi"/>
          <w:sz w:val="24"/>
          <w:szCs w:val="24"/>
        </w:rPr>
      </w:pPr>
    </w:p>
    <w:sectPr w:rsidR="00753303" w:rsidRPr="00D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3F8"/>
    <w:multiLevelType w:val="hybridMultilevel"/>
    <w:tmpl w:val="C04A7BA2"/>
    <w:lvl w:ilvl="0" w:tplc="A180431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8925B6"/>
    <w:multiLevelType w:val="hybridMultilevel"/>
    <w:tmpl w:val="FE4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07A"/>
    <w:multiLevelType w:val="hybridMultilevel"/>
    <w:tmpl w:val="02E2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E7D04"/>
    <w:multiLevelType w:val="hybridMultilevel"/>
    <w:tmpl w:val="B31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9"/>
    <w:rsid w:val="00017E10"/>
    <w:rsid w:val="001B4EE4"/>
    <w:rsid w:val="001C1D0B"/>
    <w:rsid w:val="002215B9"/>
    <w:rsid w:val="002A0313"/>
    <w:rsid w:val="002F054D"/>
    <w:rsid w:val="003136E7"/>
    <w:rsid w:val="003A7448"/>
    <w:rsid w:val="00482CC8"/>
    <w:rsid w:val="004A128F"/>
    <w:rsid w:val="004D2A6A"/>
    <w:rsid w:val="004F133F"/>
    <w:rsid w:val="005157CF"/>
    <w:rsid w:val="00566477"/>
    <w:rsid w:val="0059425C"/>
    <w:rsid w:val="005A6C81"/>
    <w:rsid w:val="00634F1E"/>
    <w:rsid w:val="006F3569"/>
    <w:rsid w:val="00753303"/>
    <w:rsid w:val="007937D3"/>
    <w:rsid w:val="007A2FB9"/>
    <w:rsid w:val="00840A7F"/>
    <w:rsid w:val="008561FD"/>
    <w:rsid w:val="008C4FF6"/>
    <w:rsid w:val="0092449D"/>
    <w:rsid w:val="00957991"/>
    <w:rsid w:val="00993392"/>
    <w:rsid w:val="00BB1141"/>
    <w:rsid w:val="00D12D84"/>
    <w:rsid w:val="00D50D91"/>
    <w:rsid w:val="00D66098"/>
    <w:rsid w:val="00D7165D"/>
    <w:rsid w:val="00D76C64"/>
    <w:rsid w:val="00D84D38"/>
    <w:rsid w:val="00DB2932"/>
    <w:rsid w:val="00DF398D"/>
    <w:rsid w:val="00E932F5"/>
    <w:rsid w:val="00ED35F3"/>
    <w:rsid w:val="00EF64C2"/>
    <w:rsid w:val="00FA4B83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18DF5"/>
  <w15:docId w15:val="{BB7CB2AD-C301-D94C-B24E-554B9F4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CC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6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6E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6C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5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pev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un@mpev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mpevc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un@mpev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2817</Characters>
  <Application>Microsoft Office Word</Application>
  <DocSecurity>0</DocSecurity>
  <Lines>100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 VCA</dc:creator>
  <cp:keywords/>
  <dc:description/>
  <cp:lastModifiedBy>Microsoft Office User</cp:lastModifiedBy>
  <cp:revision>4</cp:revision>
  <dcterms:created xsi:type="dcterms:W3CDTF">2022-11-15T05:40:00Z</dcterms:created>
  <dcterms:modified xsi:type="dcterms:W3CDTF">2022-11-15T09:24:00Z</dcterms:modified>
</cp:coreProperties>
</file>